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-312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2612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0067-01-2025</w:t>
      </w:r>
      <w:r>
        <w:rPr>
          <w:rFonts w:ascii="Times New Roman" w:eastAsia="Times New Roman" w:hAnsi="Times New Roman" w:cs="Times New Roman"/>
          <w:sz w:val="25"/>
          <w:szCs w:val="25"/>
        </w:rPr>
        <w:t>-008156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08</w:t>
      </w:r>
    </w:p>
    <w:p>
      <w:pPr>
        <w:spacing w:before="0" w:after="0"/>
        <w:jc w:val="right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город Сургут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02 апреля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Сургута Ханты-Мансийского автономно</w:t>
      </w:r>
      <w:r>
        <w:rPr>
          <w:rFonts w:ascii="Times New Roman" w:eastAsia="Times New Roman" w:hAnsi="Times New Roman" w:cs="Times New Roman"/>
          <w:sz w:val="25"/>
          <w:szCs w:val="25"/>
        </w:rPr>
        <w:t>го округа – Югры Думлер 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402,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>, предусмотренного ч. 1 ст. 15.6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отношении </w:t>
      </w:r>
    </w:p>
    <w:p>
      <w:pPr>
        <w:spacing w:before="0" w:after="0"/>
        <w:ind w:right="21" w:firstLine="567"/>
        <w:jc w:val="both"/>
      </w:pPr>
      <w:r>
        <w:rPr>
          <w:rFonts w:ascii="Times New Roman" w:eastAsia="Times New Roman" w:hAnsi="Times New Roman" w:cs="Times New Roman"/>
        </w:rPr>
        <w:t xml:space="preserve">Долгого </w:t>
      </w:r>
      <w:r>
        <w:rPr>
          <w:rStyle w:val="cat-UserDefinedgrp-37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Долгий А.Е.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</w:rPr>
        <w:t>по адресу: ХМАО-Югра, г. Сургут,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8rplc-2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 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представил в Инспекцию ФНС России по г. Сургуту ХМАО-Югры документы по требованию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9rplc-2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года в соответствии со ст. 93 НК РФ в срок до </w:t>
      </w:r>
      <w:r>
        <w:rPr>
          <w:rStyle w:val="cat-UserDefinedgrp-40rplc-2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(требование получено - </w:t>
      </w:r>
      <w:r>
        <w:rPr>
          <w:rStyle w:val="cat-UserDefinedgrp-41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года), срок предоставления документов по требованию в налоговый орган – 10 дней со дня получения соответствующего требования.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Долгий А.Е.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Долгого А.Е.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доказательство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Долгого А.Е.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42rplc-3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требования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9rplc-3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скриншот реестра документов, направленных налогоплательщику по ТКС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ст. 93 НК РФ должностное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п. 3 ст. 93 НК РФ документы, которые были истребованы в ходе налоговой проверки, представляются в течение 10 дней со дня получения соответствующего требования.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указанных обстоятельствах суд считает, что виновность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Долгого А.Е.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  <w:sz w:val="25"/>
          <w:szCs w:val="25"/>
        </w:rPr>
        <w:t>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действия суд квалифицирует по ч. 1 ст. 15.6 КоАП РФ –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отягчающих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и степень общественной опасности правонарушения, данные о личности правонарушителя.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Долгого </w:t>
      </w:r>
      <w:r>
        <w:rPr>
          <w:rStyle w:val="cat-UserDefinedgrp-43rplc-4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15.6 КоАП РФ, и подвергнуть наказанию в виде административного штрафа в сумме </w:t>
      </w:r>
      <w:r>
        <w:rPr>
          <w:rFonts w:ascii="Times New Roman" w:eastAsia="Times New Roman" w:hAnsi="Times New Roman" w:cs="Times New Roman"/>
          <w:sz w:val="25"/>
          <w:szCs w:val="25"/>
        </w:rPr>
        <w:t>300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>. 04872D08080, КБК 69011601153010006140,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0412365400675003122515136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Квитанцию об уплате штрафа 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106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ул. Гагарина, д. 9, г. Сургута либо направи</w:t>
      </w:r>
      <w:r>
        <w:rPr>
          <w:rFonts w:ascii="Times New Roman" w:eastAsia="Times New Roman" w:hAnsi="Times New Roman" w:cs="Times New Roman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sz w:val="25"/>
          <w:szCs w:val="25"/>
        </w:rPr>
        <w:t>ь на электронный адрес: Surgut12</w:t>
      </w:r>
      <w:r>
        <w:rPr>
          <w:rFonts w:ascii="Times New Roman" w:eastAsia="Times New Roman" w:hAnsi="Times New Roman" w:cs="Times New Roman"/>
          <w:sz w:val="25"/>
          <w:szCs w:val="25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</w:t>
      </w:r>
      <w:r>
        <w:rPr>
          <w:rFonts w:ascii="Times New Roman" w:eastAsia="Times New Roman" w:hAnsi="Times New Roman" w:cs="Times New Roman"/>
          <w:sz w:val="25"/>
          <w:szCs w:val="25"/>
        </w:rPr>
        <w:t>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Style w:val="cat-UserDefinedgrp-44rplc-53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jc w:val="both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8">
    <w:name w:val="cat-UserDefined grp-37 rplc-8"/>
    <w:basedOn w:val="DefaultParagraphFont"/>
  </w:style>
  <w:style w:type="character" w:customStyle="1" w:styleId="cat-UserDefinedgrp-38rplc-21">
    <w:name w:val="cat-UserDefined grp-38 rplc-21"/>
    <w:basedOn w:val="DefaultParagraphFont"/>
  </w:style>
  <w:style w:type="character" w:customStyle="1" w:styleId="cat-UserDefinedgrp-39rplc-23">
    <w:name w:val="cat-UserDefined grp-39 rplc-23"/>
    <w:basedOn w:val="DefaultParagraphFont"/>
  </w:style>
  <w:style w:type="character" w:customStyle="1" w:styleId="cat-UserDefinedgrp-40rplc-25">
    <w:name w:val="cat-UserDefined grp-40 rplc-25"/>
    <w:basedOn w:val="DefaultParagraphFont"/>
  </w:style>
  <w:style w:type="character" w:customStyle="1" w:styleId="cat-UserDefinedgrp-41rplc-27">
    <w:name w:val="cat-UserDefined grp-41 rplc-27"/>
    <w:basedOn w:val="DefaultParagraphFont"/>
  </w:style>
  <w:style w:type="character" w:customStyle="1" w:styleId="cat-UserDefinedgrp-42rplc-35">
    <w:name w:val="cat-UserDefined grp-42 rplc-35"/>
    <w:basedOn w:val="DefaultParagraphFont"/>
  </w:style>
  <w:style w:type="character" w:customStyle="1" w:styleId="cat-UserDefinedgrp-39rplc-36">
    <w:name w:val="cat-UserDefined grp-39 rplc-36"/>
    <w:basedOn w:val="DefaultParagraphFont"/>
  </w:style>
  <w:style w:type="character" w:customStyle="1" w:styleId="cat-UserDefinedgrp-43rplc-41">
    <w:name w:val="cat-UserDefined grp-43 rplc-41"/>
    <w:basedOn w:val="DefaultParagraphFont"/>
  </w:style>
  <w:style w:type="character" w:customStyle="1" w:styleId="cat-UserDefinedgrp-44rplc-53">
    <w:name w:val="cat-UserDefined grp-44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